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EE" w:rsidRDefault="00E629EE" w:rsidP="00E629EE">
      <w:pPr>
        <w:pStyle w:val="Title"/>
        <w:jc w:val="center"/>
      </w:pPr>
      <w:r w:rsidRPr="00E629EE">
        <w:t>CRTI Lahore Declaration</w:t>
      </w:r>
    </w:p>
    <w:p w:rsidR="00E629EE" w:rsidRPr="00E629EE" w:rsidRDefault="00E629EE" w:rsidP="00E629EE">
      <w:pPr>
        <w:pStyle w:val="Subtitle"/>
        <w:jc w:val="center"/>
      </w:pPr>
      <w:r>
        <w:t>January 31, 2013</w:t>
      </w:r>
    </w:p>
    <w:p w:rsidR="00E629EE" w:rsidRDefault="00E629EE" w:rsidP="00E629EE">
      <w:pPr>
        <w:spacing w:line="360" w:lineRule="auto"/>
        <w:jc w:val="both"/>
      </w:pPr>
      <w:r>
        <w:t xml:space="preserve">We, the participants of conference on </w:t>
      </w:r>
      <w:r w:rsidR="00EB50BE">
        <w:t xml:space="preserve">‘Punjab Right to Information Law’, held on January 31, 2013 in Lahore, </w:t>
      </w:r>
      <w:r>
        <w:t>referring to Article 19-A of the Constitution of Islamic Republic of Pakistan, unanimously demand the following:</w:t>
      </w:r>
    </w:p>
    <w:tbl>
      <w:tblPr>
        <w:tblStyle w:val="LightList"/>
        <w:tblW w:w="0" w:type="auto"/>
        <w:tblLook w:val="04A0"/>
      </w:tblPr>
      <w:tblGrid>
        <w:gridCol w:w="8496"/>
      </w:tblGrid>
      <w:tr w:rsidR="007C67D6" w:rsidRPr="007C67D6" w:rsidTr="007C67D6">
        <w:trPr>
          <w:cnfStyle w:val="100000000000"/>
        </w:trPr>
        <w:tc>
          <w:tcPr>
            <w:cnfStyle w:val="001000000000"/>
            <w:tcW w:w="8496" w:type="dxa"/>
          </w:tcPr>
          <w:p w:rsidR="007C67D6" w:rsidRPr="007C67D6" w:rsidRDefault="007C67D6" w:rsidP="004F07B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7C67D6">
              <w:t>That that right to information law for Punjab be enacted on priority bases.</w:t>
            </w:r>
          </w:p>
        </w:tc>
      </w:tr>
      <w:tr w:rsidR="007C67D6" w:rsidRPr="007C67D6" w:rsidTr="007C67D6">
        <w:trPr>
          <w:cnfStyle w:val="000000100000"/>
        </w:trPr>
        <w:tc>
          <w:tcPr>
            <w:cnfStyle w:val="001000000000"/>
            <w:tcW w:w="8496" w:type="dxa"/>
          </w:tcPr>
          <w:p w:rsidR="007C67D6" w:rsidRPr="007C67D6" w:rsidRDefault="007C67D6" w:rsidP="004F07B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7C67D6">
              <w:t>Those lacunas in the draft freedom of information law are removed in light of CRTI-CPDI Punjab Model Right to Information Law and ‘CRTI Specific Recommendations to Improve Punjab Draft Freedom of Information Law’.</w:t>
            </w:r>
          </w:p>
        </w:tc>
      </w:tr>
      <w:tr w:rsidR="007C67D6" w:rsidRPr="007C67D6" w:rsidTr="007C67D6">
        <w:tc>
          <w:tcPr>
            <w:cnfStyle w:val="001000000000"/>
            <w:tcW w:w="8496" w:type="dxa"/>
          </w:tcPr>
          <w:p w:rsidR="007C67D6" w:rsidRPr="007C67D6" w:rsidRDefault="007C67D6" w:rsidP="004F07B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7C67D6">
              <w:t>That notings on the file and minutes of the meetings be declared public documents in Punjab right to Information Law.</w:t>
            </w:r>
          </w:p>
        </w:tc>
      </w:tr>
      <w:tr w:rsidR="007C67D6" w:rsidRPr="007C67D6" w:rsidTr="007C67D6">
        <w:trPr>
          <w:cnfStyle w:val="000000100000"/>
        </w:trPr>
        <w:tc>
          <w:tcPr>
            <w:cnfStyle w:val="001000000000"/>
            <w:tcW w:w="8496" w:type="dxa"/>
          </w:tcPr>
          <w:p w:rsidR="007C67D6" w:rsidRPr="007C67D6" w:rsidRDefault="007C67D6" w:rsidP="004F07B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7C67D6">
              <w:t>That it should be titled as Punjab Right to Information Act and not Punjab Freedom of Information Act as the draft law suggests.</w:t>
            </w:r>
          </w:p>
        </w:tc>
      </w:tr>
      <w:tr w:rsidR="007C67D6" w:rsidTr="007C67D6">
        <w:tc>
          <w:tcPr>
            <w:cnfStyle w:val="001000000000"/>
            <w:tcW w:w="8496" w:type="dxa"/>
          </w:tcPr>
          <w:p w:rsidR="007C67D6" w:rsidRDefault="007C67D6" w:rsidP="004F07B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7C67D6">
              <w:t>The proposed Punjab Information Commission should include at least 1 person from the civil society with a distinguished record of at least 15 years of work on human rights or governance issues.</w:t>
            </w:r>
          </w:p>
          <w:p w:rsidR="00EB50BE" w:rsidRDefault="00EB50BE" w:rsidP="004F07B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sz w:val="24"/>
                <w:szCs w:val="24"/>
              </w:rPr>
              <w:t>That all political parties registered with the Election Commission of Pakistan declare citizens’ right to information as a fundamental right in their manifestos and also clearly spell out methodologies to protect and promote this right.</w:t>
            </w:r>
          </w:p>
        </w:tc>
      </w:tr>
    </w:tbl>
    <w:p w:rsidR="007C67D6" w:rsidRDefault="007C67D6" w:rsidP="00E629EE">
      <w:pPr>
        <w:spacing w:line="360" w:lineRule="auto"/>
        <w:jc w:val="both"/>
      </w:pPr>
    </w:p>
    <w:p w:rsidR="007C67D6" w:rsidRDefault="007C67D6" w:rsidP="00E629EE">
      <w:pPr>
        <w:spacing w:line="360" w:lineRule="auto"/>
        <w:jc w:val="both"/>
      </w:pPr>
    </w:p>
    <w:p w:rsidR="00E629EE" w:rsidRDefault="00E629EE" w:rsidP="00E629EE">
      <w:pPr>
        <w:spacing w:line="360" w:lineRule="auto"/>
        <w:jc w:val="both"/>
      </w:pPr>
    </w:p>
    <w:sectPr w:rsidR="00E629EE" w:rsidSect="00325129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3267"/>
    <w:multiLevelType w:val="hybridMultilevel"/>
    <w:tmpl w:val="75E2B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109DC"/>
    <w:multiLevelType w:val="hybridMultilevel"/>
    <w:tmpl w:val="FC526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629EE"/>
    <w:rsid w:val="00502501"/>
    <w:rsid w:val="005064F6"/>
    <w:rsid w:val="0071055F"/>
    <w:rsid w:val="007C67D6"/>
    <w:rsid w:val="00E629EE"/>
    <w:rsid w:val="00EB50BE"/>
    <w:rsid w:val="00F7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9EE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62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29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table" w:styleId="LightList">
    <w:name w:val="Light List"/>
    <w:basedOn w:val="TableNormal"/>
    <w:uiPriority w:val="61"/>
    <w:rsid w:val="007C67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2013-01-28T05:59:00Z</dcterms:created>
  <dcterms:modified xsi:type="dcterms:W3CDTF">2013-01-28T07:27:00Z</dcterms:modified>
</cp:coreProperties>
</file>